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584" w:rsidRPr="009E775A" w:rsidRDefault="001A3584" w:rsidP="001A3584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9E775A">
        <w:rPr>
          <w:rFonts w:ascii="Arial" w:hAnsi="Arial" w:cs="Arial"/>
          <w:b/>
          <w:sz w:val="24"/>
          <w:szCs w:val="24"/>
        </w:rPr>
        <w:t xml:space="preserve">СОВЕТ ДЕПУТАТОВ </w:t>
      </w:r>
      <w:r>
        <w:rPr>
          <w:rFonts w:ascii="Arial" w:hAnsi="Arial" w:cs="Arial"/>
          <w:b/>
          <w:sz w:val="24"/>
          <w:szCs w:val="24"/>
        </w:rPr>
        <w:t>КАРПОВСКОГО</w:t>
      </w:r>
      <w:r w:rsidRPr="009E775A">
        <w:rPr>
          <w:rFonts w:ascii="Arial" w:hAnsi="Arial" w:cs="Arial"/>
          <w:b/>
          <w:sz w:val="24"/>
          <w:szCs w:val="24"/>
        </w:rPr>
        <w:t xml:space="preserve"> СЕЛЬСОВЕТА</w:t>
      </w:r>
    </w:p>
    <w:p w:rsidR="001A3584" w:rsidRPr="009E775A" w:rsidRDefault="001A3584" w:rsidP="001A3584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9E775A">
        <w:rPr>
          <w:rFonts w:ascii="Arial" w:hAnsi="Arial" w:cs="Arial"/>
          <w:b/>
          <w:sz w:val="24"/>
          <w:szCs w:val="24"/>
        </w:rPr>
        <w:t>КРАСНОЩЁКОВСКОГО РАЙОНА</w:t>
      </w:r>
    </w:p>
    <w:p w:rsidR="001A3584" w:rsidRPr="009E775A" w:rsidRDefault="001A3584" w:rsidP="001A3584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9E775A">
        <w:rPr>
          <w:rFonts w:ascii="Arial" w:hAnsi="Arial" w:cs="Arial"/>
          <w:b/>
          <w:sz w:val="24"/>
          <w:szCs w:val="24"/>
        </w:rPr>
        <w:t>АЛТАЙСКОГО КРАЯ</w:t>
      </w:r>
    </w:p>
    <w:p w:rsidR="001A3584" w:rsidRDefault="001A3584" w:rsidP="001A3584">
      <w:pPr>
        <w:autoSpaceDE w:val="0"/>
        <w:autoSpaceDN w:val="0"/>
        <w:adjustRightInd w:val="0"/>
        <w:ind w:right="-1" w:firstLine="567"/>
        <w:jc w:val="center"/>
        <w:rPr>
          <w:rFonts w:ascii="Arial" w:hAnsi="Arial" w:cs="Arial"/>
          <w:sz w:val="24"/>
          <w:szCs w:val="24"/>
        </w:rPr>
      </w:pPr>
    </w:p>
    <w:p w:rsidR="001A3584" w:rsidRPr="009E775A" w:rsidRDefault="001A3584" w:rsidP="001A3584">
      <w:pPr>
        <w:autoSpaceDE w:val="0"/>
        <w:autoSpaceDN w:val="0"/>
        <w:adjustRightInd w:val="0"/>
        <w:ind w:right="-1" w:firstLine="567"/>
        <w:jc w:val="center"/>
        <w:rPr>
          <w:rFonts w:ascii="Arial" w:hAnsi="Arial" w:cs="Arial"/>
          <w:b/>
          <w:bCs/>
          <w:sz w:val="24"/>
          <w:szCs w:val="24"/>
        </w:rPr>
      </w:pPr>
      <w:r w:rsidRPr="009E775A">
        <w:rPr>
          <w:rFonts w:ascii="Arial" w:hAnsi="Arial" w:cs="Arial"/>
          <w:b/>
          <w:bCs/>
          <w:sz w:val="24"/>
          <w:szCs w:val="24"/>
        </w:rPr>
        <w:t xml:space="preserve">РЕШЕНИЕ </w:t>
      </w:r>
    </w:p>
    <w:p w:rsidR="001A3584" w:rsidRPr="009E775A" w:rsidRDefault="001A3584" w:rsidP="001A3584">
      <w:pPr>
        <w:tabs>
          <w:tab w:val="left" w:pos="7651"/>
        </w:tabs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19.06.2017 г.</w:t>
      </w:r>
      <w:r w:rsidRPr="009E775A">
        <w:rPr>
          <w:rFonts w:ascii="Arial" w:hAnsi="Arial" w:cs="Arial"/>
          <w:sz w:val="24"/>
          <w:szCs w:val="24"/>
        </w:rPr>
        <w:t xml:space="preserve">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9E77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село Карпово Второе</w:t>
      </w:r>
      <w:r>
        <w:rPr>
          <w:rFonts w:ascii="Arial" w:hAnsi="Arial" w:cs="Arial"/>
          <w:sz w:val="24"/>
          <w:szCs w:val="24"/>
        </w:rPr>
        <w:tab/>
        <w:t xml:space="preserve">№ </w:t>
      </w:r>
      <w:r w:rsidR="00374635">
        <w:rPr>
          <w:rFonts w:ascii="Arial" w:hAnsi="Arial" w:cs="Arial"/>
          <w:sz w:val="24"/>
          <w:szCs w:val="24"/>
        </w:rPr>
        <w:t>27</w:t>
      </w:r>
    </w:p>
    <w:p w:rsidR="001A3584" w:rsidRDefault="001A3584" w:rsidP="001A3584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1A3584" w:rsidRPr="00E573B9" w:rsidRDefault="001A3584" w:rsidP="001A358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3B9">
        <w:rPr>
          <w:rFonts w:ascii="Times New Roman" w:hAnsi="Times New Roman" w:cs="Times New Roman"/>
          <w:b/>
          <w:sz w:val="24"/>
          <w:szCs w:val="24"/>
        </w:rPr>
        <w:t>Об утверждении Положения о бюджетном устройстве, бюджетном процессе и финансовом контроле в муниципальном образовании</w:t>
      </w:r>
    </w:p>
    <w:p w:rsidR="001A3584" w:rsidRPr="00E573B9" w:rsidRDefault="001A3584" w:rsidP="001A358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3B9">
        <w:rPr>
          <w:rFonts w:ascii="Times New Roman" w:hAnsi="Times New Roman" w:cs="Times New Roman"/>
          <w:b/>
          <w:sz w:val="24"/>
          <w:szCs w:val="24"/>
        </w:rPr>
        <w:t>Карповский сельсовет Краснощёковского района Алтайского края</w:t>
      </w:r>
    </w:p>
    <w:p w:rsidR="001A3584" w:rsidRPr="00E573B9" w:rsidRDefault="001A3584" w:rsidP="001A3584">
      <w:pPr>
        <w:pStyle w:val="11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E573B9" w:rsidRDefault="001A3584" w:rsidP="001A358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В соответствии с Бюджетным кодексом Российской Федерации, Законом Алтайского края «О бюджетном устройстве, бюджетном процессе и финансовом контроле в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573B9">
        <w:rPr>
          <w:rFonts w:ascii="Times New Roman" w:hAnsi="Times New Roman" w:cs="Times New Roman"/>
          <w:sz w:val="24"/>
          <w:szCs w:val="24"/>
        </w:rPr>
        <w:t xml:space="preserve">лтайском крае», Уставом муниципального образования 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Совет депутатов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Алтайского края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573B9">
        <w:rPr>
          <w:rFonts w:ascii="Times New Roman" w:hAnsi="Times New Roman" w:cs="Times New Roman"/>
          <w:sz w:val="24"/>
          <w:szCs w:val="24"/>
        </w:rPr>
        <w:t xml:space="preserve"> РЕШИЛ:</w:t>
      </w:r>
    </w:p>
    <w:p w:rsidR="001A3584" w:rsidRPr="00E573B9" w:rsidRDefault="001A3584" w:rsidP="001A3584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1.Утвердить Положение о бюджетном устройстве, бюджетном процессе и финансовом контроле в муниципальном образовании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 (прилагается).</w:t>
      </w:r>
    </w:p>
    <w:p w:rsidR="001A3584" w:rsidRPr="00E573B9" w:rsidRDefault="001A3584" w:rsidP="001A3584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2.Со дня вступления в силу настоящего решения признать утратившими силу решения Совета депутатов </w:t>
      </w:r>
      <w:r>
        <w:rPr>
          <w:rFonts w:ascii="Times New Roman" w:hAnsi="Times New Roman" w:cs="Times New Roman"/>
          <w:sz w:val="24"/>
          <w:szCs w:val="24"/>
        </w:rPr>
        <w:t>Карповского сельсовета</w:t>
      </w:r>
      <w:r w:rsidRPr="00E573B9">
        <w:rPr>
          <w:rFonts w:ascii="Times New Roman" w:hAnsi="Times New Roman" w:cs="Times New Roman"/>
          <w:sz w:val="24"/>
          <w:szCs w:val="24"/>
        </w:rPr>
        <w:t>:</w:t>
      </w:r>
    </w:p>
    <w:p w:rsidR="001A3584" w:rsidRPr="00E573B9" w:rsidRDefault="001A3584" w:rsidP="001A3584">
      <w:pPr>
        <w:pStyle w:val="a6"/>
        <w:ind w:left="139" w:hanging="139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E573B9">
        <w:rPr>
          <w:rFonts w:ascii="Times New Roman" w:hAnsi="Times New Roman" w:cs="Times New Roman"/>
          <w:i w:val="0"/>
          <w:color w:val="auto"/>
          <w:sz w:val="24"/>
          <w:szCs w:val="24"/>
        </w:rPr>
        <w:t>- от «16» октября 2014 г. № 15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Pr="00E573B9">
        <w:rPr>
          <w:rFonts w:ascii="Times New Roman" w:hAnsi="Times New Roman" w:cs="Times New Roman"/>
          <w:i w:val="0"/>
          <w:color w:val="auto"/>
          <w:sz w:val="24"/>
          <w:szCs w:val="24"/>
        </w:rPr>
        <w:t>«О принятии Положения о бюджетном устройстве, бюджетном процессе и финансовом контроле в муниципальном образовании Карповский сельсовет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 xml:space="preserve"> </w:t>
      </w:r>
      <w:r w:rsidRPr="00E573B9">
        <w:rPr>
          <w:rFonts w:ascii="Times New Roman" w:hAnsi="Times New Roman" w:cs="Times New Roman"/>
          <w:i w:val="0"/>
          <w:color w:val="auto"/>
          <w:sz w:val="24"/>
          <w:szCs w:val="24"/>
        </w:rPr>
        <w:t>Краснощёковского района Алтайского края</w:t>
      </w:r>
      <w:r>
        <w:rPr>
          <w:rFonts w:ascii="Times New Roman" w:hAnsi="Times New Roman" w:cs="Times New Roman"/>
          <w:i w:val="0"/>
          <w:color w:val="auto"/>
          <w:sz w:val="24"/>
          <w:szCs w:val="24"/>
        </w:rPr>
        <w:t>».</w:t>
      </w:r>
    </w:p>
    <w:p w:rsidR="001A3584" w:rsidRDefault="001A3584" w:rsidP="001A358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A3584" w:rsidRPr="00E573B9" w:rsidRDefault="001A3584" w:rsidP="001A3584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3.Настоящее решение обнародовать в установленном Уставом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E573B9">
        <w:rPr>
          <w:rFonts w:ascii="Times New Roman" w:hAnsi="Times New Roman" w:cs="Times New Roman"/>
          <w:sz w:val="24"/>
          <w:szCs w:val="24"/>
        </w:rPr>
        <w:t>ковского района Алтайского края порядке.</w:t>
      </w:r>
    </w:p>
    <w:p w:rsidR="001A3584" w:rsidRPr="00E573B9" w:rsidRDefault="001A3584" w:rsidP="001A3584">
      <w:pPr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>4.Контроль за исполнением настоящего решения возложить на постоянную комиссию Совета депутатов К</w:t>
      </w:r>
      <w:r>
        <w:rPr>
          <w:rFonts w:ascii="Times New Roman" w:hAnsi="Times New Roman" w:cs="Times New Roman"/>
          <w:sz w:val="24"/>
          <w:szCs w:val="24"/>
        </w:rPr>
        <w:t>арповского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финансам.</w:t>
      </w:r>
    </w:p>
    <w:p w:rsidR="001A3584" w:rsidRPr="00E573B9" w:rsidRDefault="001A3584" w:rsidP="001A3584">
      <w:pPr>
        <w:tabs>
          <w:tab w:val="left" w:pos="0"/>
        </w:tabs>
        <w:ind w:firstLine="709"/>
        <w:rPr>
          <w:rFonts w:ascii="Times New Roman" w:hAnsi="Times New Roman" w:cs="Times New Roman"/>
          <w:sz w:val="24"/>
          <w:szCs w:val="24"/>
        </w:rPr>
      </w:pPr>
    </w:p>
    <w:p w:rsidR="001A3584" w:rsidRDefault="001A3584" w:rsidP="001A358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1A3584" w:rsidRDefault="001A3584" w:rsidP="001A358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1A3584" w:rsidRPr="00E573B9" w:rsidRDefault="001A3584" w:rsidP="001A358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1A3584" w:rsidRPr="00E573B9" w:rsidRDefault="001A3584" w:rsidP="001A358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Глава сельсовета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Г.В. Емельянова.</w:t>
      </w:r>
    </w:p>
    <w:p w:rsidR="001A3584" w:rsidRPr="00E573B9" w:rsidRDefault="001A3584" w:rsidP="001A358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1A3584" w:rsidRPr="00E573B9" w:rsidRDefault="001A3584" w:rsidP="001A3584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1A3584" w:rsidRDefault="001A3584" w:rsidP="001A3584">
      <w:pPr>
        <w:pStyle w:val="a4"/>
        <w:jc w:val="right"/>
        <w:rPr>
          <w:sz w:val="20"/>
          <w:szCs w:val="20"/>
        </w:rPr>
      </w:pPr>
    </w:p>
    <w:p w:rsidR="001A3584" w:rsidRPr="00E53481" w:rsidRDefault="001A3584" w:rsidP="001A3584">
      <w:pPr>
        <w:pStyle w:val="a4"/>
        <w:tabs>
          <w:tab w:val="left" w:pos="7463"/>
          <w:tab w:val="right" w:pos="9355"/>
        </w:tabs>
        <w:rPr>
          <w:sz w:val="20"/>
          <w:szCs w:val="20"/>
        </w:rPr>
      </w:pPr>
      <w:r>
        <w:rPr>
          <w:sz w:val="20"/>
          <w:szCs w:val="20"/>
        </w:rPr>
        <w:lastRenderedPageBreak/>
        <w:tab/>
        <w:t xml:space="preserve">                 </w:t>
      </w:r>
      <w:r w:rsidRPr="00E53481">
        <w:rPr>
          <w:sz w:val="20"/>
          <w:szCs w:val="20"/>
        </w:rPr>
        <w:t xml:space="preserve">Принято  </w:t>
      </w:r>
    </w:p>
    <w:p w:rsidR="001A3584" w:rsidRPr="00E53481" w:rsidRDefault="001A3584" w:rsidP="001A3584">
      <w:pPr>
        <w:pStyle w:val="a4"/>
        <w:jc w:val="right"/>
        <w:rPr>
          <w:sz w:val="20"/>
          <w:szCs w:val="20"/>
        </w:rPr>
      </w:pPr>
      <w:r w:rsidRPr="00E53481">
        <w:rPr>
          <w:sz w:val="20"/>
          <w:szCs w:val="20"/>
        </w:rPr>
        <w:t xml:space="preserve"> решением Совета депутатов </w:t>
      </w:r>
    </w:p>
    <w:p w:rsidR="001A3584" w:rsidRPr="00E53481" w:rsidRDefault="001A3584" w:rsidP="001A3584">
      <w:pPr>
        <w:pStyle w:val="a4"/>
        <w:jc w:val="right"/>
        <w:rPr>
          <w:sz w:val="20"/>
          <w:szCs w:val="20"/>
        </w:rPr>
      </w:pPr>
      <w:r w:rsidRPr="00E53481">
        <w:rPr>
          <w:sz w:val="20"/>
          <w:szCs w:val="20"/>
        </w:rPr>
        <w:t>Карповского сельсовета</w:t>
      </w:r>
    </w:p>
    <w:p w:rsidR="001A3584" w:rsidRPr="00E53481" w:rsidRDefault="001A3584" w:rsidP="001A3584">
      <w:pPr>
        <w:pStyle w:val="a4"/>
        <w:jc w:val="right"/>
        <w:rPr>
          <w:sz w:val="20"/>
          <w:szCs w:val="20"/>
        </w:rPr>
      </w:pPr>
      <w:r w:rsidRPr="00E53481">
        <w:rPr>
          <w:sz w:val="20"/>
          <w:szCs w:val="20"/>
        </w:rPr>
        <w:t>от 19.06.2017</w:t>
      </w:r>
      <w:r>
        <w:rPr>
          <w:sz w:val="20"/>
          <w:szCs w:val="20"/>
        </w:rPr>
        <w:t xml:space="preserve"> </w:t>
      </w:r>
      <w:r w:rsidRPr="00E53481">
        <w:rPr>
          <w:sz w:val="20"/>
          <w:szCs w:val="20"/>
        </w:rPr>
        <w:t>№ 28</w:t>
      </w:r>
    </w:p>
    <w:p w:rsidR="001A3584" w:rsidRDefault="001A3584" w:rsidP="001A3584">
      <w:pPr>
        <w:ind w:right="-1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584" w:rsidRPr="00E573B9" w:rsidRDefault="001A3584" w:rsidP="001A3584">
      <w:pPr>
        <w:ind w:right="-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3B9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1A3584" w:rsidRPr="00E573B9" w:rsidRDefault="001A3584" w:rsidP="001A3584">
      <w:pPr>
        <w:ind w:right="-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73B9">
        <w:rPr>
          <w:rFonts w:ascii="Times New Roman" w:hAnsi="Times New Roman" w:cs="Times New Roman"/>
          <w:b/>
          <w:sz w:val="24"/>
          <w:szCs w:val="24"/>
        </w:rPr>
        <w:t xml:space="preserve">о бюджетном устройстве, бюджетном процессе и финансовом контроле в муниципальном образовании </w:t>
      </w:r>
      <w:r>
        <w:rPr>
          <w:rFonts w:ascii="Times New Roman" w:hAnsi="Times New Roman" w:cs="Times New Roman"/>
          <w:b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b/>
          <w:sz w:val="24"/>
          <w:szCs w:val="24"/>
        </w:rPr>
        <w:t xml:space="preserve"> сельсовет Краснощёковского района Алтайского края</w:t>
      </w:r>
    </w:p>
    <w:p w:rsidR="001A3584" w:rsidRPr="00E573B9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Настоящее Положение в соответствии с Бюджетным кодексом Российской Федерации определяет правовые основы функционирования бюджетной системы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правовое положение субъектов бюджетных правоотношений, регулирует отношения, возникающие при осуществлении муниципальных заимствований, регулировании муниципального долга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а также определяет основы межбюджетных отношений в муниципальном образовании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края.</w:t>
      </w:r>
    </w:p>
    <w:p w:rsidR="001A3584" w:rsidRPr="00E573B9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E573B9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>Статья 1. Отношения, регулируемые настоящим Положением</w:t>
      </w:r>
    </w:p>
    <w:p w:rsidR="001A3584" w:rsidRPr="00E573B9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>Настоящее Положение регулирует следующие отношения:</w:t>
      </w:r>
    </w:p>
    <w:p w:rsidR="001A3584" w:rsidRPr="00E573B9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1) отношения, возникающие между субъектами бюджетных правоотношений в процессе формирования доходов, осуществления расходов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осуществления муниципальных заимствований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регулирования муниципального долга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края;</w:t>
      </w:r>
    </w:p>
    <w:p w:rsidR="001A3584" w:rsidRPr="00E573B9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2) отношения, возникающие между субъектами бюджетных правоотношений в процессе составления и рассмотрения проекта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утверждения и исполнения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контроля за его исполнением;</w:t>
      </w:r>
    </w:p>
    <w:p w:rsidR="001A3584" w:rsidRPr="00E573B9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>3) отношения, возникающие между органами местного самоуправления при межбюджетном регулировании.</w:t>
      </w:r>
    </w:p>
    <w:p w:rsidR="001A3584" w:rsidRPr="00E573B9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E573B9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Статья 2. Нормативная правовая база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</w:t>
      </w:r>
    </w:p>
    <w:p w:rsidR="001A3584" w:rsidRPr="00E573B9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1. Нормативная правовая база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 состоит из настоящего Положения, принятых в соответствии с ним решений о бюджете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 на очередной финансовый год, иных решений и муниципальных  нормативных правовых актов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регулирующих бюджетные правоотношения. </w:t>
      </w:r>
    </w:p>
    <w:p w:rsidR="001A3584" w:rsidRPr="00E573B9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3B9">
        <w:rPr>
          <w:rFonts w:ascii="Times New Roman" w:hAnsi="Times New Roman" w:cs="Times New Roman"/>
          <w:sz w:val="24"/>
          <w:szCs w:val="24"/>
        </w:rPr>
        <w:t xml:space="preserve">2. В случае несоответствия муниципальных нормативных правовых актов муниципального образования 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E573B9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края, регулирующих бюджетные правоотношения, настоящему Положению применяется настоящее Положение.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Pr="00AC486D">
        <w:rPr>
          <w:rFonts w:ascii="Times New Roman" w:hAnsi="Times New Roman" w:cs="Times New Roman"/>
          <w:sz w:val="24"/>
          <w:szCs w:val="24"/>
        </w:rPr>
        <w:t xml:space="preserve">татья 3. Структура бюджетной системы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Бюджетная система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состоит из бюджета следующего уровня:</w:t>
      </w:r>
    </w:p>
    <w:p w:rsidR="001A3584" w:rsidRPr="00AC486D" w:rsidRDefault="001A3584" w:rsidP="001A3584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Бюджет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4. Органы, уполномоченные в сфере бюджетного процесса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Органом, ответственным за составление и исполнение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является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 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Алтайского края (далее – уполномоченный орган).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2. Уполномоченный орган: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осуществляет управление муниципальным долгом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C486D">
        <w:rPr>
          <w:rFonts w:ascii="Times New Roman" w:hAnsi="Times New Roman" w:cs="Times New Roman"/>
          <w:sz w:val="24"/>
          <w:szCs w:val="24"/>
        </w:rPr>
        <w:t>) осуществляет иные полномочия в соответствии с законодательством Российской Федерации и Алтайского края.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5. Бюджетные кредиты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Бюджетные кредиты из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предоставляются юридическим  лицам в соответствии с Бюджетным кодексом Российской Федерации.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Плата за пользование бюджетным кредитом, предоставленным из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устанавливается решением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3. В случае если предоставление бюджетного кредита из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влечет увеличение размера муниципального долга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все расходы, связанные с обслуживанием возникшего обязательства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несет получатель бюджетного кредита, если иное не предусмотрено решением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или условиями договора.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Статья 6. Порядок предоставления муниципальных гарантий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Решение о предоставлении муниципальной гарантии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</w:t>
      </w:r>
      <w:r w:rsidRPr="00AC486D">
        <w:rPr>
          <w:rFonts w:ascii="Times New Roman" w:hAnsi="Times New Roman"/>
          <w:sz w:val="24"/>
          <w:szCs w:val="24"/>
        </w:rPr>
        <w:t>й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принимается постановлением Администрации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Алтайского края.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В постановлении Администрации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Алтайского края о предоставлении муниципальной гарантии должны быть указаны: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lastRenderedPageBreak/>
        <w:t xml:space="preserve">1) лицо, в обеспечение исполнения обязательств которого предоставляется муниципальная гарантия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2) предел обязательств по муниципальной гарантии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3) основные условия муниципальной гарантии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 соответствии с бюджетным законодательством Российской Федерации, Алтайского края, нормативным</w:t>
      </w:r>
      <w:r>
        <w:rPr>
          <w:rFonts w:ascii="Times New Roman" w:hAnsi="Times New Roman" w:cs="Times New Roman"/>
          <w:sz w:val="24"/>
          <w:szCs w:val="24"/>
        </w:rPr>
        <w:t>и правовыми актами  Краснощё</w:t>
      </w:r>
      <w:r w:rsidRPr="00AC486D">
        <w:rPr>
          <w:rFonts w:ascii="Times New Roman" w:hAnsi="Times New Roman" w:cs="Times New Roman"/>
          <w:sz w:val="24"/>
          <w:szCs w:val="24"/>
        </w:rPr>
        <w:t>ковского района и сельсовета;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3. Уполномоченный орган, осуществляющий функции по реализации политики в сфере деятельности юридического лица, в обеспечение исполнения обязательств которого предоставляется муниципальная гарантия: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1) дает заключение о целесообразности предоставления муниципальной гарантии;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2) согласовывает проекты договоров, предусмотренных Бюджетным кодексом Российской Федерации, и проекты постановлений о предоставлении муниципальной гарантии;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3) осуществляет контроль за исполнением лицом, обязательства которого обеспечены муниципальной гарантией, своих обязательств и принимает меры, направленные на своевременное их исполнение;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4) осуществляет контроль за выполнением получателем гарантии мероприятий, финансируемых с привлечением муниципальных гарантий.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Предоставление муниципальной гарантии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, а также заключение договоров, предусмотренных Бюджетным кодексом Российской Федерации, осуществляется после представления лицом, в обеспечение исполнения обязательств которого предоставляется муниципальная гарантия, и (или) лицом в пользу которого предоставляется муниципальная гарантия в уполномоченный орган документов согласно перечню.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5. Уполномоченный орган осуществляет: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составление и утверждение перечня документов, предоставляемых лицом, в обеспечение исполнения обязательств которого предоставляется муниципальная гарантия, и (или) лицом, в пользу которого предоставляется муниципальная гарантия, необходимых для принятия решения о предоставлении муниципальной гарантии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2) проверку лица, в обеспечение исполнения обязательств которого предоставляется муниципальная гарантия, на соответствие условиям предоставления гарантии, установленным Бюджетным кодексом Российской Федерации;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3) анализ финансового состояния лица, в обеспечение исполнения обязательств которого предоставляется муниципальная гарантия;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lastRenderedPageBreak/>
        <w:t>4) подготовку проекта постановления о предоставлении муниципальной  гарантии;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5) подготовку (рассмотрение) проектов договоров, предусмотренных Бюджетным кодексом Российской Федерации;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6) учет предоставленных гарантий;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7) учет исполнения лицом, в обеспечение обязательств которого предоставлена муниципальная гарантия, своих обязательств;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8) иные действия, связанные с предоставлением  муниципальных гарантий, предусмотренные законодательством Российской Федерации, Алтайского края и нормативными правовыми актами Краснощековского района и </w:t>
      </w:r>
      <w:r>
        <w:rPr>
          <w:rFonts w:ascii="Times New Roman" w:hAnsi="Times New Roman" w:cs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>сельсовета.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6. Администрация </w:t>
      </w:r>
      <w:r>
        <w:rPr>
          <w:rFonts w:ascii="Times New Roman" w:hAnsi="Times New Roman"/>
          <w:sz w:val="24"/>
          <w:szCs w:val="24"/>
        </w:rPr>
        <w:t xml:space="preserve"> 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Алтайского края на основании решения о предоставлении муниципальной гарантии от имени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</w:t>
      </w:r>
      <w:r w:rsidRPr="00AC4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заключает договоры, предусмотренные Бюджетным кодексом Российской Федерации, и выдает муниципальную гарантию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7. Бюджетные инвестиции в объекты муниципальной собственности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Бюджетные ассигнования на осуществление бюджетных инвестиций в объекты капитального строительства муниципальной собственности в форме капитальных вложений предусматриваются в соответствии с мероприятиями, финансируемыми за счет средств федерального бюджета, краевыми целевыми, ведомственными программами, нормативными правовыми актами Администрации Алтайского края и муниципальными нормативными правовыми актами Краснощёковского района и </w:t>
      </w:r>
      <w:r>
        <w:rPr>
          <w:rFonts w:ascii="Times New Roman" w:hAnsi="Times New Roman" w:cs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сельсовета.  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Бюджетные инвестиции в объекты капитального строительства за счет средств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осуществляются в соответствии с адресной инвестиционной программой, порядок формирования и реализации которой устанавливается Администрацией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>сельсовета Краснощёковского района Алтайского края.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3. 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включенные в перечень объектов, финансируемых за счет средств краевого бюджета, адресную инвестиционную программу, отражаются в решении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по приоритетным направлениям и включаются в состав сводной бюджетной росписи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Статья 8. Участники бюджетного процесса в муниципальном образовании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Участниками бюджетного процесса в муниципальном образовании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1) Совет депутатов</w:t>
      </w:r>
      <w:r w:rsidRPr="00A424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2) глава сельсовета;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3) Администрация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Алтайского края;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4) глава Администрации сельсовета;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lastRenderedPageBreak/>
        <w:t>5) отдел № 16 УФК по Алтайскому краю;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6) главные распорядители (распорядители) бюджетных средств;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7) главные администраторы (администраторы) доходов бюджета;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8) главные администраторы (администраторы) источников финансирования дефицита бюджета;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9) получатели бюджетных средств;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10) иные органы, на которые законодательством Российской Федерации, Алтайского края могут быть возложены бюджетные, налоговые и иные полномочия.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Участники бюджетного процесса в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реализуют свои полномочия в соответствии с Бюджетным кодексом Российской Федерации и настоящим положением.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Статья 9. Бюджетный период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</w:p>
    <w:p w:rsidR="001A3584" w:rsidRPr="00AC486D" w:rsidRDefault="001A3584" w:rsidP="001A3584">
      <w:pPr>
        <w:pStyle w:val="12"/>
        <w:ind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Проект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составляется и утверждается сроком на один финансовый год. </w:t>
      </w:r>
    </w:p>
    <w:p w:rsidR="001A3584" w:rsidRPr="00AC486D" w:rsidRDefault="001A3584" w:rsidP="001A3584">
      <w:pPr>
        <w:pStyle w:val="12"/>
        <w:ind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Уточнение параметров утверждаемого проекта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предусматривает утверждение уточнений показателей, являющихся предметом рассмотрения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1A3584" w:rsidRPr="00AC486D" w:rsidRDefault="001A3584" w:rsidP="001A3584">
      <w:pPr>
        <w:pStyle w:val="12"/>
        <w:ind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3. Нормативные правовые акты о налогах и сборах, приводящие к изменению доходов бюджетной системы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и вступающие в силу в очередном финансовом году, должны быть приняты до внесения в Совет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</w:t>
      </w:r>
      <w:r w:rsidRPr="00AC486D">
        <w:rPr>
          <w:rFonts w:ascii="Times New Roman" w:hAnsi="Times New Roman"/>
          <w:sz w:val="24"/>
          <w:szCs w:val="24"/>
        </w:rPr>
        <w:t>й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</w:t>
      </w:r>
    </w:p>
    <w:p w:rsidR="001A3584" w:rsidRPr="00AC486D" w:rsidRDefault="001A3584" w:rsidP="001A3584">
      <w:pPr>
        <w:pStyle w:val="12"/>
        <w:ind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Внесение изменений в нормативные правовые акты о налогах и сборах, предполагающих их вступление в силу в течение текущего финансового года, допускается только в случае внесения соответствующих изменений в решение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</w:t>
      </w:r>
      <w:r w:rsidRPr="00AC486D">
        <w:rPr>
          <w:rFonts w:ascii="Times New Roman" w:hAnsi="Times New Roman"/>
          <w:sz w:val="24"/>
          <w:szCs w:val="24"/>
        </w:rPr>
        <w:t>кий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Статья 10. Состав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В решении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должны содержаться основные характеристики бюджета, к которым относятся общий объем доходов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, общий объем расходов, дефицит (профицит) бюджета, а также иные показатели, установленные Бюджетным кодексом Российской федерации.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Решением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утверждаются: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перечень главных администраторов доходов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Карповски</w:t>
      </w:r>
      <w:r w:rsidRPr="00AC486D">
        <w:rPr>
          <w:rFonts w:ascii="Times New Roman" w:hAnsi="Times New Roman"/>
          <w:sz w:val="24"/>
          <w:szCs w:val="24"/>
        </w:rPr>
        <w:t xml:space="preserve">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2) перечень главных администраторов источников финансирования дефицита 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1A3584" w:rsidRPr="00990475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475">
        <w:rPr>
          <w:rFonts w:ascii="Times New Roman" w:hAnsi="Times New Roman" w:cs="Times New Roman"/>
          <w:sz w:val="24"/>
          <w:szCs w:val="24"/>
        </w:rPr>
        <w:t xml:space="preserve">3) распределение бюджетных ассигнований по разделам, подразделам, целевым статьям, (муниципальным программам </w:t>
      </w:r>
      <w:r>
        <w:rPr>
          <w:rFonts w:ascii="Times New Roman" w:hAnsi="Times New Roman"/>
          <w:sz w:val="24"/>
          <w:szCs w:val="24"/>
        </w:rPr>
        <w:t>Карповского</w:t>
      </w:r>
      <w:r w:rsidRPr="00990475">
        <w:rPr>
          <w:rFonts w:ascii="Times New Roman" w:hAnsi="Times New Roman" w:cs="Times New Roman"/>
          <w:sz w:val="24"/>
          <w:szCs w:val="24"/>
        </w:rPr>
        <w:t xml:space="preserve"> сельсовета и непрограммным направлениям деятельности), группам (группам и подгруппам)  видов расходов и (или) по </w:t>
      </w:r>
      <w:r w:rsidRPr="00990475">
        <w:rPr>
          <w:rFonts w:ascii="Times New Roman" w:hAnsi="Times New Roman" w:cs="Times New Roman"/>
          <w:sz w:val="24"/>
          <w:szCs w:val="24"/>
        </w:rPr>
        <w:lastRenderedPageBreak/>
        <w:t>целевым статьям (муниципальным программам и непрограммным направлениям деятельности),  группам (группам и подгруппам) видов расходов классификации расходов бюджета на очередной финансовый год;</w:t>
      </w:r>
    </w:p>
    <w:p w:rsidR="001A3584" w:rsidRPr="00990475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475">
        <w:rPr>
          <w:rFonts w:ascii="Times New Roman" w:hAnsi="Times New Roman" w:cs="Times New Roman"/>
          <w:sz w:val="24"/>
          <w:szCs w:val="24"/>
        </w:rPr>
        <w:t xml:space="preserve">3.1) ведомственная структура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990475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990475">
        <w:rPr>
          <w:rFonts w:ascii="Times New Roman" w:hAnsi="Times New Roman" w:cs="Times New Roman"/>
          <w:sz w:val="24"/>
          <w:szCs w:val="24"/>
        </w:rPr>
        <w:t xml:space="preserve"> на очередной финансовый год;</w:t>
      </w:r>
    </w:p>
    <w:p w:rsidR="001A3584" w:rsidRPr="00990475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475">
        <w:rPr>
          <w:rFonts w:ascii="Times New Roman" w:hAnsi="Times New Roman" w:cs="Times New Roman"/>
          <w:sz w:val="24"/>
          <w:szCs w:val="24"/>
        </w:rPr>
        <w:t>3.2) распределение бюджетных ассигнований по разделам и подразделам классификации расходов бюджета на очередной финансовый год.</w:t>
      </w:r>
    </w:p>
    <w:p w:rsidR="001A3584" w:rsidRPr="00990475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475">
        <w:rPr>
          <w:rFonts w:ascii="Times New Roman" w:hAnsi="Times New Roman" w:cs="Times New Roman"/>
          <w:sz w:val="24"/>
          <w:szCs w:val="24"/>
        </w:rPr>
        <w:t>4) общий объем бюджетных ассигнований, направляемых на исполнение публичных нормативных обязательств;</w:t>
      </w:r>
    </w:p>
    <w:p w:rsidR="001A3584" w:rsidRPr="00990475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475">
        <w:rPr>
          <w:rFonts w:ascii="Times New Roman" w:hAnsi="Times New Roman" w:cs="Times New Roman"/>
          <w:sz w:val="24"/>
          <w:szCs w:val="24"/>
        </w:rPr>
        <w:t>5) объем межбюджетных трансфертов, получаемых из других бюджетов в очередном финансовом году;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C486D">
        <w:rPr>
          <w:rFonts w:ascii="Times New Roman" w:hAnsi="Times New Roman" w:cs="Times New Roman"/>
          <w:sz w:val="24"/>
          <w:szCs w:val="24"/>
        </w:rPr>
        <w:t>) общий объем условно утверждаемых расходов;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C486D">
        <w:rPr>
          <w:rFonts w:ascii="Times New Roman" w:hAnsi="Times New Roman" w:cs="Times New Roman"/>
          <w:sz w:val="24"/>
          <w:szCs w:val="24"/>
        </w:rPr>
        <w:t>) источники финансирования дефицита бюджета на очередной финансовый год;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C486D">
        <w:rPr>
          <w:rFonts w:ascii="Times New Roman" w:hAnsi="Times New Roman" w:cs="Times New Roman"/>
          <w:sz w:val="24"/>
          <w:szCs w:val="24"/>
        </w:rPr>
        <w:t>) верхний предел муниципального внутреннего долга и муниципального внешнего долга по состоянию на 1 января года, следующего за очередным финансовым годом, с указанием в том числе верхнего предела долга по муниципальным гарантиям;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C486D">
        <w:rPr>
          <w:rFonts w:ascii="Times New Roman" w:hAnsi="Times New Roman" w:cs="Times New Roman"/>
          <w:sz w:val="24"/>
          <w:szCs w:val="24"/>
        </w:rPr>
        <w:t>) программа муниципальных внутренних заимствований на очередной финансовый год;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программа муниципальных гарантий на очередной финансовый год 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12) перечень муниципальных нормативных правовых актов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, действие которых приостанавливается в очередном финансовом году.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Документы и материалы, представляемые в Совет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 одновременно с решением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</w:t>
      </w:r>
      <w:r w:rsidRPr="00AC486D">
        <w:rPr>
          <w:rFonts w:ascii="Times New Roman" w:hAnsi="Times New Roman"/>
          <w:sz w:val="24"/>
          <w:szCs w:val="24"/>
        </w:rPr>
        <w:t>й сельсовет Краснощёковского района Алтайского края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Одновременно с проектом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</w:t>
      </w:r>
      <w:r w:rsidRPr="00AC486D">
        <w:rPr>
          <w:rFonts w:ascii="Times New Roman" w:hAnsi="Times New Roman"/>
          <w:sz w:val="24"/>
          <w:szCs w:val="24"/>
        </w:rPr>
        <w:t>ий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в Совет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представляются:</w:t>
      </w:r>
    </w:p>
    <w:p w:rsidR="001A3584" w:rsidRPr="00AC486D" w:rsidRDefault="001A3584" w:rsidP="001A3584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основные направления бюджетной и налоговой политики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1A3584" w:rsidRPr="00AC486D" w:rsidRDefault="001A3584" w:rsidP="001A3584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предварительные итоги социально-экономического развития за истекший период текущего финансового года и ожидаемые итоги социально-экономического развития соответствующей за текущий финансовый год;</w:t>
      </w:r>
    </w:p>
    <w:p w:rsidR="001A3584" w:rsidRPr="00AC486D" w:rsidRDefault="001A3584" w:rsidP="001A3584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прогноз социально-экономического развития муниципального образования </w:t>
      </w:r>
      <w:r>
        <w:rPr>
          <w:rFonts w:ascii="Times New Roman" w:hAnsi="Times New Roman"/>
          <w:sz w:val="24"/>
          <w:szCs w:val="24"/>
        </w:rPr>
        <w:t>Карповс</w:t>
      </w:r>
      <w:r w:rsidRPr="00AC486D">
        <w:rPr>
          <w:rFonts w:ascii="Times New Roman" w:hAnsi="Times New Roman"/>
          <w:sz w:val="24"/>
          <w:szCs w:val="24"/>
        </w:rPr>
        <w:t>кий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1A3584" w:rsidRPr="00AC486D" w:rsidRDefault="001A3584" w:rsidP="001A3584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прогноз основных характеристик (общий объем доходов, общий объем расходов, дефицита (профицита) бюджета) консолидированного бюджета на очередной финансовый год и утвержденный среднесрочный финансовый план;</w:t>
      </w:r>
    </w:p>
    <w:p w:rsidR="001A3584" w:rsidRPr="00990475" w:rsidRDefault="001A3584" w:rsidP="001A3584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990475">
        <w:rPr>
          <w:rFonts w:ascii="Times New Roman" w:hAnsi="Times New Roman" w:cs="Times New Roman"/>
          <w:sz w:val="24"/>
          <w:szCs w:val="24"/>
        </w:rPr>
        <w:t>пояснительная записка к проекту бюджета;</w:t>
      </w:r>
    </w:p>
    <w:p w:rsidR="001A3584" w:rsidRPr="00990475" w:rsidRDefault="001A3584" w:rsidP="001A3584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990475">
        <w:rPr>
          <w:rFonts w:ascii="Times New Roman" w:hAnsi="Times New Roman" w:cs="Times New Roman"/>
          <w:sz w:val="24"/>
          <w:szCs w:val="24"/>
        </w:rPr>
        <w:t>методики (проекты методик) и расчеты распределения межбюджетных трансфертов;</w:t>
      </w:r>
    </w:p>
    <w:p w:rsidR="001A3584" w:rsidRPr="00AC486D" w:rsidRDefault="001A3584" w:rsidP="001A3584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верхний предел государственного (муниципального) внутреннего долга на 1 января года, следующего за очередным финансовым годом (очередным финансовым годом и каждым годом планового периода), и (или) верхний предел государственного внешнего долга на 1 января года, следующего за очередным финансовым годом и каждым годом планового периода;</w:t>
      </w:r>
    </w:p>
    <w:p w:rsidR="001A3584" w:rsidRPr="00AC486D" w:rsidRDefault="001A3584" w:rsidP="001A3584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оценка ожидаемого исполнения бюджета на текущий финансовый год;</w:t>
      </w:r>
    </w:p>
    <w:p w:rsidR="001A3584" w:rsidRPr="00AC486D" w:rsidRDefault="001A3584" w:rsidP="001A3584">
      <w:pPr>
        <w:pStyle w:val="s1"/>
        <w:numPr>
          <w:ilvl w:val="0"/>
          <w:numId w:val="3"/>
        </w:numPr>
        <w:ind w:hanging="11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проекты законов о бюджетах государственных внебюджетных фондов;</w:t>
      </w:r>
    </w:p>
    <w:p w:rsidR="001A3584" w:rsidRPr="00AC486D" w:rsidRDefault="001A3584" w:rsidP="001A3584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предложенные законодательными (представительными) органами, органами судебной системы, органами внешнего государственного (муниципального) финансового контроля проекты бюджетных смет указанных органов, представляемые в случае </w:t>
      </w:r>
      <w:r w:rsidRPr="00AC486D">
        <w:rPr>
          <w:rFonts w:ascii="Times New Roman" w:hAnsi="Times New Roman" w:cs="Times New Roman"/>
          <w:sz w:val="24"/>
          <w:szCs w:val="24"/>
        </w:rPr>
        <w:lastRenderedPageBreak/>
        <w:t>возникновения разногласий с финансовым органом в отношении указанных бюджетных смет;</w:t>
      </w:r>
    </w:p>
    <w:p w:rsidR="001A3584" w:rsidRPr="00AC486D" w:rsidRDefault="001A3584" w:rsidP="001A3584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 реестры источников доходов бюджетов бюджетной системы Российской Федерации;</w:t>
      </w:r>
    </w:p>
    <w:p w:rsidR="001A3584" w:rsidRPr="00AC486D" w:rsidRDefault="001A3584" w:rsidP="001A3584">
      <w:pPr>
        <w:pStyle w:val="s1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иные документы и материалы.</w:t>
      </w:r>
    </w:p>
    <w:p w:rsidR="001A3584" w:rsidRPr="00AC486D" w:rsidRDefault="001A3584" w:rsidP="001A3584">
      <w:pPr>
        <w:pStyle w:val="s1"/>
        <w:ind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В случае утверждения решением о бюджете распределения бюджетных ассигнований по государственным (муниципальным) программам и непрограммным направлениям деятельности к проекту закона (решения) о бюджете представляются паспорта государственных (муниципальных) программ (проекты изменений в указанные паспорта).</w:t>
      </w:r>
    </w:p>
    <w:p w:rsidR="001A3584" w:rsidRPr="00AC486D" w:rsidRDefault="001A3584" w:rsidP="001A3584">
      <w:pPr>
        <w:pStyle w:val="s1"/>
        <w:ind w:firstLine="709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В случае,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Внесение проектов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 Совет депутатов Краснощёковского сельсовета</w:t>
      </w:r>
    </w:p>
    <w:p w:rsidR="001A3584" w:rsidRPr="00990475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1. Глава Администрации сельсовета вносит в Совет депутатов</w:t>
      </w:r>
      <w:r w:rsidRPr="00A424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 проект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не позднее 15 ноября текущего года с документами и материалами, указанными в статьях </w:t>
      </w:r>
      <w:r w:rsidRPr="00990475">
        <w:rPr>
          <w:rFonts w:ascii="Times New Roman" w:hAnsi="Times New Roman" w:cs="Times New Roman"/>
          <w:sz w:val="24"/>
          <w:szCs w:val="24"/>
        </w:rPr>
        <w:t>10 и 11 настоящего Положения.</w:t>
      </w:r>
    </w:p>
    <w:p w:rsidR="001A3584" w:rsidRPr="00990475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Порядок рассмотрения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Советом депутатов Краснощёковского сельсовета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Совет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рассматривает проект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Ответственным за рассмотрение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является комиссия Совета депутатов Краснощёковского сельсовета по бюджету и финансам. 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3. Проект решения о бюджете муниципального образования</w:t>
      </w:r>
      <w:r w:rsidRPr="00A424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вместе с документами и материалами, указанными в </w:t>
      </w:r>
      <w:r w:rsidRPr="00990475">
        <w:rPr>
          <w:rFonts w:ascii="Times New Roman" w:hAnsi="Times New Roman" w:cs="Times New Roman"/>
          <w:sz w:val="24"/>
          <w:szCs w:val="24"/>
        </w:rPr>
        <w:t>статьях 10 и 11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настоящего Положения, направляются главой сельсовета в комиссию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финансам. Комиссия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представляет справку главе сельсовета о соответствии представленных документов и материалов требованиям бюджетного законодательства Российской Федерации и настоящего Положения.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На основании справки комиссии Совета депутатов </w:t>
      </w:r>
      <w:r>
        <w:rPr>
          <w:rFonts w:ascii="Times New Roman" w:hAnsi="Times New Roman"/>
          <w:sz w:val="24"/>
          <w:szCs w:val="24"/>
        </w:rPr>
        <w:t>Карповского сельсовета</w:t>
      </w:r>
      <w:r w:rsidRPr="00AC486D">
        <w:rPr>
          <w:rFonts w:ascii="Times New Roman" w:hAnsi="Times New Roman" w:cs="Times New Roman"/>
          <w:sz w:val="24"/>
          <w:szCs w:val="24"/>
        </w:rPr>
        <w:t xml:space="preserve"> Краснощёковского </w:t>
      </w:r>
      <w:r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по бюджету и финансам, глава сельсовета принимает решение о принятии к рассмотрению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а также представленных одновременно с ним документов и материалов, либо о возвращении их Администрации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Алтайского края, если состав представленных документов и материалов не соответствует требованиям бюджетного законодательства Российской Федерации и настоящего Положения.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5. В случае возврата комиссией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представленных документов в  Администрацию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AC486D">
        <w:rPr>
          <w:rFonts w:ascii="Times New Roman" w:hAnsi="Times New Roman" w:cs="Times New Roman"/>
          <w:sz w:val="24"/>
          <w:szCs w:val="24"/>
        </w:rPr>
        <w:lastRenderedPageBreak/>
        <w:t xml:space="preserve">Краснощёковского района, доработанный проект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со всеми необходимыми документами и материалами представляются в Совет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в течение 5 дней со дня возврата.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6. Проект решения о бюджете муниципального образования</w:t>
      </w:r>
      <w:r w:rsidRPr="007A31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внесенный с соблюдением требований настоящего Положения, направляется главой сельсовета в комиссию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 для подготовки заключения. 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14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Публичные слушания по проекту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По проекту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 проводятся публичные слушания.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Проект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обнародуется в установленном Уставе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 Краснощёковского района Алтайского края порядке,  размещается на официальном  Интернет-сайте Администрации Краснощёковского района и направляется депутатам Совета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сельсовета, органам местного самоуправления до проведения публичных слушаний.  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3. Дата проведения публичных слушаний назначается  главой сельсовета.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Публичные слушания носят открытый характер и проводятся путем обсуждения проекта бюджета на очередной финансовый год. Рекомендации участников публичных слушаний направляются для рассмотрения в комиссию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AC486D">
        <w:rPr>
          <w:rFonts w:ascii="Times New Roman" w:hAnsi="Times New Roman" w:cs="Times New Roman"/>
          <w:sz w:val="24"/>
          <w:szCs w:val="24"/>
        </w:rPr>
        <w:t xml:space="preserve">. Рассмотрение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 на очередной финансовый год 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В течение 10 дней со дня принятия к рассмотрению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постоянные комиссии Совета депутатов</w:t>
      </w:r>
      <w:r w:rsidRPr="007A31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направляют свои предложения для рассмотрения  в комиссию Совета депутатов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Комиссия Совета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 на основани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предложений постоянных комиссий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готовит проект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края,</w:t>
      </w:r>
      <w:r w:rsidRPr="00AC486D">
        <w:rPr>
          <w:rFonts w:ascii="Times New Roman" w:hAnsi="Times New Roman" w:cs="Times New Roman"/>
          <w:sz w:val="24"/>
          <w:szCs w:val="24"/>
        </w:rPr>
        <w:t xml:space="preserve"> о его утверждении и утверждении основных характеристик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3. До принятия решения о бюджете 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Администрация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 Краснощёковского района вправе вносить в него изменения, в том числе по результатам обсуждения в Совете 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Рассмотрение на сессии Совета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и принятие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 осуществляется в установленном Советом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порядке.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5. При рассмотрении проекта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 обсуждаются его </w:t>
      </w:r>
      <w:r w:rsidRPr="00AC486D">
        <w:rPr>
          <w:rFonts w:ascii="Times New Roman" w:hAnsi="Times New Roman" w:cs="Times New Roman"/>
          <w:sz w:val="24"/>
          <w:szCs w:val="24"/>
        </w:rPr>
        <w:lastRenderedPageBreak/>
        <w:t xml:space="preserve">концепция, прогноз социально-экономического развития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и основные направления бюджетной и налоговой политики, а также утверждаются основные характеристики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очередной финансовый год, к которым относятся: 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1) нормативы отчислений отдельных видов доходов, в случае если они не утверждены Бюджетным кодексом Российской Федерации и законами Алтайского края;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2) прогнозируемый в очередном финансовом году общий объем доходов с выделением прогнозируемого объема межбюджетных трансфертов из бюджетов других уровней бюджетной системы Российской Федерации;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3) общий объем расходов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4) дефицит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и источники его покрытия.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6. Если по итогам голосования по  проекту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не  получено необходимого числа голосов для принятия решения, на сессии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принимается одно из решений: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о создании согласительной комиссии, состоящей из равного количества депутатов Совета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и представителей Администрации </w:t>
      </w:r>
      <w:r>
        <w:rPr>
          <w:rFonts w:ascii="Times New Roman" w:hAnsi="Times New Roman"/>
          <w:sz w:val="24"/>
          <w:szCs w:val="24"/>
        </w:rPr>
        <w:t>Суетского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2) о возвращении проекта решения главе Администрации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7. В случае принятия решения, указанного в пункте 1 части 8  настоящей статьи  разработанный и согласованный в течение 5 дней согласительной комиссией проект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направляется главе Администрации </w:t>
      </w:r>
      <w:r>
        <w:rPr>
          <w:rFonts w:ascii="Times New Roman" w:hAnsi="Times New Roman"/>
          <w:sz w:val="24"/>
          <w:szCs w:val="24"/>
        </w:rPr>
        <w:t xml:space="preserve"> 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 Краснощёковского района для повторного внесения в Совет депутатов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без рассмотрения постоянными комиссиями.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8. В случае принятия решения, указанного в пункте 2 части 8  настоящей статьи  разработанный уполномоченным органом в течение 15 дней проект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направляется главой Администрации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в Совет депутатов </w:t>
      </w:r>
      <w:r>
        <w:rPr>
          <w:rFonts w:ascii="Times New Roman" w:hAnsi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в новой редакции.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Внесение изменений в решение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 текущем финансовом году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разрабатывает проекты проект решения о внесении изменений в решение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 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текущий финансовый год по вопросам, являющимся предметом правового регулирования решения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со следующими документами и материалами: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1) отчетом об исполнении бюджета муниципального образования</w:t>
      </w:r>
      <w:r w:rsidRPr="007A31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Карповски</w:t>
      </w:r>
      <w:r w:rsidRPr="00AC486D">
        <w:rPr>
          <w:rFonts w:ascii="Times New Roman" w:hAnsi="Times New Roman"/>
          <w:sz w:val="24"/>
          <w:szCs w:val="24"/>
        </w:rPr>
        <w:t>й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период текущего финансового года, предшествующий месяцу, в течение которого вносится указанный проект решения;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lastRenderedPageBreak/>
        <w:t>2) пояснительной запиской с обоснованием предлагаемых изменений в решение о бюджете на текущий финансовый год.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Доходы, фактически полученные при исполнении бюджета сверх утвержденных решением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направляются Администрацией </w:t>
      </w:r>
      <w:r>
        <w:rPr>
          <w:rFonts w:ascii="Times New Roman" w:hAnsi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 Краснощёковского района на уменьшение размера дефицита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и выплаты, сокращающие долговые обязательства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а также на исполнение публичных нормативных обязательств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</w:t>
      </w:r>
      <w:r w:rsidRPr="00AC486D">
        <w:rPr>
          <w:rFonts w:ascii="Times New Roman" w:hAnsi="Times New Roman"/>
          <w:sz w:val="24"/>
          <w:szCs w:val="24"/>
        </w:rPr>
        <w:t>й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 случае недостаточности предусмотренных на их исполнение бюджетных ассигнований в размере, предусмотренном Бюджетным кодексом Российской Федерации, без внесения изменений в решение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1A3584" w:rsidRPr="00AC486D" w:rsidRDefault="001A3584" w:rsidP="001A3584">
      <w:pPr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3. Субсидии, субвенции, иные межбюджетные трансферты, в том числе не использованные на начало текущего финансового года, а также безвозмездные поступления от физических и юридических лиц, имеющие целевое назначение, фактически полученные при исполнении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сверх утвержденных решением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доходов, направляются на увеличение расходов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соответственно целям предоставления с внесением изменений в сводную бюджетную роспись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без внесения изменений в решение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Совет депутатов </w:t>
      </w:r>
      <w:r>
        <w:rPr>
          <w:rFonts w:ascii="Times New Roman" w:hAnsi="Times New Roman"/>
          <w:sz w:val="24"/>
          <w:szCs w:val="24"/>
        </w:rPr>
        <w:t xml:space="preserve"> 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рассматривает проект решения о внесении изменений в решение о бюджете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во внеочередном порядке в течение 15 дней со дня его внесения в Совет депутатов </w:t>
      </w:r>
      <w:r>
        <w:rPr>
          <w:rFonts w:ascii="Times New Roman" w:hAnsi="Times New Roman"/>
          <w:sz w:val="24"/>
          <w:szCs w:val="24"/>
        </w:rPr>
        <w:t xml:space="preserve"> 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Основы исполнения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Исполнение бюджета муниципального образования </w:t>
      </w:r>
      <w:r>
        <w:rPr>
          <w:rFonts w:ascii="Times New Roman" w:hAnsi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организуется и осуществляется в соответствии с бюджетным законодательством Российской Федерации.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Обязательства, принятые к исполнению получателями средств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сверх бюджетных ассигнований, не подлежат оплате за счет средств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Отчетность об исполнении бюджета муниципального образования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>
        <w:rPr>
          <w:rFonts w:ascii="Times New Roman" w:hAnsi="Times New Roman"/>
          <w:sz w:val="24"/>
          <w:szCs w:val="24"/>
        </w:rPr>
        <w:t>: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Отчеты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готовит уполномоченный орган.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lastRenderedPageBreak/>
        <w:t xml:space="preserve">2. Отчет об исполнении бюджета за первый квартал, полугодие и девять месяцев текущего финансового года утверждается  Администрацией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и направляется в Совет депутатов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3. Отчет об исполнении бюджета муниципального образования</w:t>
      </w:r>
      <w:r w:rsidRPr="00DC3E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первый квартал, полугодие и девять месяцев текущего финансового года, направляемый  Администрацией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в Совет депутатов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сельсовета, должен содержать информацию: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по доходам, расходам и источникам финансирования дефицита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 соответствии с бюджетной классификацией Российской Федерации;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Одновременно с ежеквартальными отчетами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представляется следующая информация: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о расходах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капитальные вложения  в объекты муниципальной собственности по объектам, отраслям и направлениям;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2) об объеме и структуре муниципального долга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3) о предоставленных муниципальных гарантиях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5. Оперативная ежемесячная информация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по доходам, расходам и источникам финансирования дефицита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 соответствии с бюджетной классификацией Российской Федерации.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Статья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Порядок представления, рассмотрения и утверждения годового отчета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не позднее 1 июня текущего года вносит в Совет депутатов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отчет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отчетный финансовый год.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2. Одновременно с отчетом об исполнении бюджета за отчетный финансовый год Администрация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вносит в Совет депутатов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проект решения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отчетный финансовый год.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3. Решением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утверждается отчет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 указанием общего объема доходов, расходов и дефицита (профицита)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Карповский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Отдельными приложениями к решению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отчетный финансовый год утверждаются: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доходы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по кодам классификации доходов бюджетов;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lastRenderedPageBreak/>
        <w:t xml:space="preserve">2) расходы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по ведомственной структуре расходов бюджета;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3) расходы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по разделам и подразделам классификации расходов бюджетов;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4) источники финансирования дефицита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по кодам классификации источников финансирования дефицитов бюджетов;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6. Одновременно с отчетом об исполнении бюджета за отчетный финансовый год представляются: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1) отчет о расходах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капитальные вложения в объекты муниципальной собственности по объектам, отраслям и направлениям;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2) отчет об использовании резервного фонда;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3) отчет о состоянии муниципального долга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на начало и конец отчетного финансового года;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4) отчет о выполнении программы приватизации на очередной финансовый год;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5) пояснительная записка.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7. По отчету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отчетный финансовый год проводятся публичные слушания. Публичные слушания носят открытый характер и проводятся путем обсуждения отчета об исполнении бюджета за отчетный финансовый год.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8. Совет депутатов </w:t>
      </w:r>
      <w:r>
        <w:rPr>
          <w:rFonts w:ascii="Times New Roman" w:hAnsi="Times New Roman" w:cs="Times New Roman"/>
          <w:sz w:val="24"/>
          <w:szCs w:val="24"/>
        </w:rPr>
        <w:t xml:space="preserve">Карповского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 рассматривает проект решения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 </w:t>
      </w:r>
      <w:r w:rsidRPr="00AC486D">
        <w:rPr>
          <w:rFonts w:ascii="Times New Roman" w:hAnsi="Times New Roman" w:cs="Times New Roman"/>
          <w:sz w:val="24"/>
          <w:szCs w:val="24"/>
        </w:rPr>
        <w:t xml:space="preserve">в течение одного месяца после получения заключения комиссии Совета депутатов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 w:cs="Times New Roman"/>
          <w:sz w:val="24"/>
          <w:szCs w:val="24"/>
        </w:rPr>
        <w:t xml:space="preserve">сельсовета  по бюджету и финансам по итогам проверки годового отчета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486D">
        <w:rPr>
          <w:rFonts w:ascii="Times New Roman" w:hAnsi="Times New Roman"/>
          <w:sz w:val="24"/>
          <w:szCs w:val="24"/>
        </w:rPr>
        <w:t>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9. По итогам рассмотрения отчета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отчетный финансовый год Совет депутатов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принимает решение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за отчетный финансовый год или постановление о его отклонении в соответствии с</w:t>
      </w:r>
      <w:r w:rsidRPr="00AC486D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5" w:history="1">
        <w:r w:rsidRPr="00AC486D">
          <w:rPr>
            <w:rStyle w:val="a5"/>
            <w:rFonts w:ascii="Times New Roman" w:hAnsi="Times New Roman"/>
            <w:b w:val="0"/>
            <w:sz w:val="24"/>
            <w:szCs w:val="24"/>
          </w:rPr>
          <w:t>Бюджетным законодательством</w:t>
        </w:r>
      </w:hyperlink>
      <w:r w:rsidRPr="00AC486D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AC486D">
        <w:rPr>
          <w:rFonts w:ascii="Times New Roman" w:hAnsi="Times New Roman" w:cs="Times New Roman"/>
          <w:sz w:val="24"/>
          <w:szCs w:val="24"/>
        </w:rPr>
        <w:t xml:space="preserve">. Порядок проведения проверки годового отчета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1. Администрация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не позднее 15 апреля текущего года представляет отчет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в комиссию Совета депутатов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 для подготовки заключения.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2. Подготовка заключения проводится в срок, не превышающий 45 дней.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3. Комиссия Совета депутатов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 готовит заключение на отчет об исполнении бюджета на основании данных документальной проверки годового отчета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, проверки </w:t>
      </w:r>
      <w:r w:rsidRPr="00AC486D">
        <w:rPr>
          <w:rFonts w:ascii="Times New Roman" w:hAnsi="Times New Roman" w:cs="Times New Roman"/>
          <w:sz w:val="24"/>
          <w:szCs w:val="24"/>
        </w:rPr>
        <w:lastRenderedPageBreak/>
        <w:t xml:space="preserve">годовой бюджетной отчетности главных распорядителей (распорядителей) бюджетных средств, главных администраторов (администраторов) доходов и источников финансирования дефицита бюджета. 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4. При подготовке заключения комиссия Совета депутатов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по бюджету и финансам использует материалы и результаты проверок целевого использования средств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и муниципального имущества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 xml:space="preserve">5. Заключение на годовой отчет об исполнении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Карповский</w:t>
      </w:r>
      <w:r w:rsidRPr="00AC486D">
        <w:rPr>
          <w:rFonts w:ascii="Times New Roman" w:hAnsi="Times New Roman"/>
          <w:sz w:val="24"/>
          <w:szCs w:val="24"/>
        </w:rPr>
        <w:t xml:space="preserve"> сельсовет Краснощёковского района Алтайского края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представляется в Совет депутатов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с одновременным направлением в Администрацию </w:t>
      </w:r>
      <w:r>
        <w:rPr>
          <w:rFonts w:ascii="Times New Roman" w:hAnsi="Times New Roman" w:cs="Times New Roman"/>
          <w:sz w:val="24"/>
          <w:szCs w:val="24"/>
        </w:rPr>
        <w:t>Карповского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сельсовета Краснощёковского района не позднее 1 июня текущего года.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Статья  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C486D">
        <w:rPr>
          <w:rFonts w:ascii="Times New Roman" w:hAnsi="Times New Roman" w:cs="Times New Roman"/>
          <w:sz w:val="24"/>
          <w:szCs w:val="24"/>
        </w:rPr>
        <w:t>. Муниципальный финансовый контроль.</w:t>
      </w:r>
    </w:p>
    <w:p w:rsidR="001A3584" w:rsidRPr="00AC486D" w:rsidRDefault="001A3584" w:rsidP="001A3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3584" w:rsidRPr="00AC486D" w:rsidRDefault="001A3584" w:rsidP="001A3584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Муниципальный  финансовый контроль осуществляется в соответствии с Бюджетным  кодексом Российской Федерации.</w:t>
      </w:r>
    </w:p>
    <w:p w:rsidR="001A3584" w:rsidRPr="00AC486D" w:rsidRDefault="001A3584" w:rsidP="001A3584">
      <w:pPr>
        <w:pStyle w:val="ConsPlusNormal"/>
        <w:numPr>
          <w:ilvl w:val="0"/>
          <w:numId w:val="4"/>
        </w:numPr>
        <w:tabs>
          <w:tab w:val="clear" w:pos="720"/>
          <w:tab w:val="num" w:pos="142"/>
        </w:tabs>
        <w:suppressAutoHyphens w:val="0"/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Внешний муниципальный финансовый  контроль в сфере бюджетных правоотношений осуществляется в соответствии с Бюджетным  кодексом Российской Федерации.</w:t>
      </w:r>
    </w:p>
    <w:p w:rsidR="001A3584" w:rsidRPr="00AC486D" w:rsidRDefault="001A3584" w:rsidP="001A3584">
      <w:pPr>
        <w:pStyle w:val="ConsPlusNormal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486D">
        <w:rPr>
          <w:rFonts w:ascii="Times New Roman" w:hAnsi="Times New Roman" w:cs="Times New Roman"/>
          <w:sz w:val="24"/>
          <w:szCs w:val="24"/>
        </w:rPr>
        <w:t>Внутренний муниципальный финансовый контроль осуществляется уполномоченным органом. Порядок осуществления уполномоченным органом внутреннего муниципального финансового  конт</w:t>
      </w:r>
      <w:r>
        <w:rPr>
          <w:rFonts w:ascii="Times New Roman" w:hAnsi="Times New Roman" w:cs="Times New Roman"/>
          <w:sz w:val="24"/>
          <w:szCs w:val="24"/>
        </w:rPr>
        <w:t>роля  определяется  нормативным</w:t>
      </w:r>
      <w:r w:rsidRPr="00AC486D">
        <w:rPr>
          <w:rFonts w:ascii="Times New Roman" w:hAnsi="Times New Roman" w:cs="Times New Roman"/>
          <w:sz w:val="24"/>
          <w:szCs w:val="24"/>
        </w:rPr>
        <w:t xml:space="preserve"> правовыми актами  Администрации </w:t>
      </w:r>
      <w:r w:rsidRPr="00AC486D">
        <w:rPr>
          <w:rFonts w:ascii="Times New Roman" w:hAnsi="Times New Roman"/>
          <w:sz w:val="24"/>
          <w:szCs w:val="24"/>
        </w:rPr>
        <w:t>Краснощёковского</w:t>
      </w:r>
      <w:r w:rsidRPr="00AC486D">
        <w:rPr>
          <w:rFonts w:ascii="Times New Roman" w:hAnsi="Times New Roman" w:cs="Times New Roman"/>
          <w:sz w:val="24"/>
          <w:szCs w:val="24"/>
        </w:rPr>
        <w:t xml:space="preserve"> района и Администрации </w:t>
      </w:r>
      <w:r>
        <w:rPr>
          <w:rFonts w:ascii="Times New Roman" w:hAnsi="Times New Roman" w:cs="Times New Roman"/>
          <w:sz w:val="24"/>
          <w:szCs w:val="24"/>
        </w:rPr>
        <w:t>Карповского сельсовета</w:t>
      </w:r>
      <w:r w:rsidRPr="00AC486D">
        <w:rPr>
          <w:rFonts w:ascii="Times New Roman" w:hAnsi="Times New Roman" w:cs="Times New Roman"/>
          <w:sz w:val="24"/>
          <w:szCs w:val="24"/>
        </w:rPr>
        <w:t>.</w:t>
      </w:r>
    </w:p>
    <w:p w:rsidR="001A3584" w:rsidRDefault="001A3584" w:rsidP="001A3584"/>
    <w:p w:rsidR="001A3584" w:rsidRPr="009E775A" w:rsidRDefault="001A3584" w:rsidP="001A3584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  <w:sz w:val="24"/>
          <w:szCs w:val="24"/>
        </w:rPr>
      </w:pPr>
    </w:p>
    <w:p w:rsidR="00A74F9C" w:rsidRPr="009E775A" w:rsidRDefault="00A74F9C" w:rsidP="00A74F9C">
      <w:pPr>
        <w:autoSpaceDE w:val="0"/>
        <w:autoSpaceDN w:val="0"/>
        <w:adjustRightInd w:val="0"/>
        <w:ind w:right="-1" w:firstLine="567"/>
        <w:jc w:val="both"/>
        <w:rPr>
          <w:rFonts w:ascii="Arial" w:hAnsi="Arial" w:cs="Arial"/>
          <w:sz w:val="24"/>
          <w:szCs w:val="24"/>
        </w:rPr>
      </w:pPr>
    </w:p>
    <w:p w:rsidR="00A74F9C" w:rsidRPr="006B5117" w:rsidRDefault="00A74F9C" w:rsidP="00A74F9C">
      <w:pPr>
        <w:autoSpaceDE w:val="0"/>
        <w:autoSpaceDN w:val="0"/>
        <w:adjustRightInd w:val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</w:p>
    <w:p w:rsidR="00A74F9C" w:rsidRPr="009E775A" w:rsidRDefault="00A74F9C" w:rsidP="00A74F9C">
      <w:pPr>
        <w:rPr>
          <w:rFonts w:ascii="Arial" w:hAnsi="Arial" w:cs="Arial"/>
          <w:sz w:val="24"/>
          <w:szCs w:val="24"/>
        </w:rPr>
      </w:pPr>
    </w:p>
    <w:p w:rsidR="00A74F9C" w:rsidRPr="009E775A" w:rsidRDefault="00A74F9C" w:rsidP="00A74F9C">
      <w:pPr>
        <w:rPr>
          <w:rFonts w:ascii="Arial" w:hAnsi="Arial" w:cs="Arial"/>
          <w:sz w:val="24"/>
          <w:szCs w:val="24"/>
        </w:rPr>
      </w:pPr>
    </w:p>
    <w:sectPr w:rsidR="00A74F9C" w:rsidRPr="009E775A" w:rsidSect="009C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F23CE3"/>
    <w:rsid w:val="000E4E04"/>
    <w:rsid w:val="000F44CC"/>
    <w:rsid w:val="001A3584"/>
    <w:rsid w:val="00242EA8"/>
    <w:rsid w:val="002A3F9D"/>
    <w:rsid w:val="00352ACA"/>
    <w:rsid w:val="00374635"/>
    <w:rsid w:val="004565A4"/>
    <w:rsid w:val="00492951"/>
    <w:rsid w:val="006B5117"/>
    <w:rsid w:val="008B1DC0"/>
    <w:rsid w:val="009C0CE0"/>
    <w:rsid w:val="009E775A"/>
    <w:rsid w:val="00A74F9C"/>
    <w:rsid w:val="00AE5340"/>
    <w:rsid w:val="00B90ED8"/>
    <w:rsid w:val="00D17E89"/>
    <w:rsid w:val="00D24AC4"/>
    <w:rsid w:val="00E53481"/>
    <w:rsid w:val="00E573B9"/>
    <w:rsid w:val="00EA1C59"/>
    <w:rsid w:val="00EC0C6D"/>
    <w:rsid w:val="00F23CE3"/>
    <w:rsid w:val="00FB6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E0"/>
  </w:style>
  <w:style w:type="paragraph" w:styleId="1">
    <w:name w:val="heading 1"/>
    <w:basedOn w:val="a"/>
    <w:next w:val="a0"/>
    <w:link w:val="10"/>
    <w:qFormat/>
    <w:rsid w:val="000F44CC"/>
    <w:pPr>
      <w:tabs>
        <w:tab w:val="num" w:pos="432"/>
      </w:tabs>
      <w:suppressAutoHyphens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kern w:val="1"/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F23CE3"/>
    <w:pPr>
      <w:spacing w:after="0" w:line="240" w:lineRule="auto"/>
    </w:pPr>
  </w:style>
  <w:style w:type="character" w:customStyle="1" w:styleId="10">
    <w:name w:val="Заголовок 1 Знак"/>
    <w:basedOn w:val="a1"/>
    <w:link w:val="1"/>
    <w:rsid w:val="000F44CC"/>
    <w:rPr>
      <w:rFonts w:ascii="Arial" w:eastAsia="Times New Roman" w:hAnsi="Arial" w:cs="Arial"/>
      <w:b/>
      <w:bCs/>
      <w:color w:val="000080"/>
      <w:kern w:val="1"/>
      <w:sz w:val="18"/>
      <w:szCs w:val="18"/>
      <w:lang w:eastAsia="ar-SA"/>
    </w:rPr>
  </w:style>
  <w:style w:type="character" w:customStyle="1" w:styleId="a5">
    <w:name w:val="Гипертекстовая ссылка"/>
    <w:basedOn w:val="a1"/>
    <w:uiPriority w:val="99"/>
    <w:rsid w:val="000F44CC"/>
    <w:rPr>
      <w:rFonts w:cs="Times New Roman"/>
      <w:b/>
      <w:bCs/>
      <w:color w:val="00000A"/>
    </w:rPr>
  </w:style>
  <w:style w:type="paragraph" w:customStyle="1" w:styleId="a6">
    <w:name w:val="Комментарий"/>
    <w:basedOn w:val="a"/>
    <w:rsid w:val="000F44CC"/>
    <w:pPr>
      <w:suppressAutoHyphens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kern w:val="1"/>
      <w:sz w:val="18"/>
      <w:szCs w:val="18"/>
      <w:lang w:eastAsia="ar-SA"/>
    </w:rPr>
  </w:style>
  <w:style w:type="paragraph" w:customStyle="1" w:styleId="ConsTitle">
    <w:name w:val="ConsTitle"/>
    <w:rsid w:val="000F44CC"/>
    <w:pPr>
      <w:suppressAutoHyphens/>
      <w:spacing w:after="0" w:line="240" w:lineRule="auto"/>
      <w:ind w:right="19772"/>
    </w:pPr>
    <w:rPr>
      <w:rFonts w:ascii="Arial" w:eastAsia="Times New Roman" w:hAnsi="Arial" w:cs="Arial"/>
      <w:b/>
      <w:bCs/>
      <w:kern w:val="1"/>
      <w:sz w:val="16"/>
      <w:szCs w:val="16"/>
      <w:lang w:eastAsia="ar-SA"/>
    </w:rPr>
  </w:style>
  <w:style w:type="paragraph" w:customStyle="1" w:styleId="11">
    <w:name w:val="Абзац списка1"/>
    <w:basedOn w:val="a"/>
    <w:rsid w:val="000F44CC"/>
    <w:pPr>
      <w:suppressAutoHyphens/>
      <w:ind w:left="720"/>
    </w:pPr>
    <w:rPr>
      <w:rFonts w:ascii="Calibri" w:eastAsia="Times New Roman" w:hAnsi="Calibri" w:cs="Calibri"/>
      <w:kern w:val="1"/>
      <w:lang w:eastAsia="ar-SA"/>
    </w:rPr>
  </w:style>
  <w:style w:type="paragraph" w:customStyle="1" w:styleId="ConsPlusNormal">
    <w:name w:val="ConsPlusNormal"/>
    <w:uiPriority w:val="99"/>
    <w:rsid w:val="000F44CC"/>
    <w:pPr>
      <w:suppressAutoHyphens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2">
    <w:name w:val="Обычный (веб)1"/>
    <w:basedOn w:val="a"/>
    <w:rsid w:val="000F44CC"/>
    <w:pPr>
      <w:suppressAutoHyphens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s1">
    <w:name w:val="s_1"/>
    <w:basedOn w:val="a"/>
    <w:rsid w:val="000F44CC"/>
    <w:pPr>
      <w:suppressAutoHyphens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styleId="a0">
    <w:name w:val="Body Text"/>
    <w:basedOn w:val="a"/>
    <w:link w:val="a7"/>
    <w:uiPriority w:val="99"/>
    <w:semiHidden/>
    <w:unhideWhenUsed/>
    <w:rsid w:val="000F44CC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0F44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8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document?id=12012604&amp;sub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6148</Words>
  <Characters>35048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41114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4</cp:revision>
  <cp:lastPrinted>2017-06-19T10:33:00Z</cp:lastPrinted>
  <dcterms:created xsi:type="dcterms:W3CDTF">2017-06-29T07:52:00Z</dcterms:created>
  <dcterms:modified xsi:type="dcterms:W3CDTF">2017-06-29T08:15:00Z</dcterms:modified>
</cp:coreProperties>
</file>